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EF5E" w14:textId="77777777" w:rsidR="004D66CD" w:rsidRDefault="00BE2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732C2">
        <w:rPr>
          <w:b/>
          <w:sz w:val="32"/>
          <w:szCs w:val="32"/>
        </w:rPr>
        <w:t>Minutes f</w:t>
      </w:r>
      <w:r>
        <w:rPr>
          <w:b/>
          <w:sz w:val="32"/>
          <w:szCs w:val="32"/>
        </w:rPr>
        <w:t>or Zoning Board of Adjustment</w:t>
      </w:r>
    </w:p>
    <w:p w14:paraId="0F19DB0B" w14:textId="13C680AF" w:rsidR="00BE2F01" w:rsidRDefault="004C7944" w:rsidP="004C7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28, 2022</w:t>
      </w:r>
    </w:p>
    <w:p w14:paraId="6DF4EC11" w14:textId="77777777" w:rsidR="00BE2F01" w:rsidRDefault="00BE2F01" w:rsidP="00BE2F01">
      <w:pPr>
        <w:rPr>
          <w:b/>
          <w:sz w:val="32"/>
          <w:szCs w:val="32"/>
        </w:rPr>
      </w:pPr>
    </w:p>
    <w:p w14:paraId="6811356B" w14:textId="77777777" w:rsidR="00BE2F01" w:rsidRPr="009B46FF" w:rsidRDefault="00BE2F01" w:rsidP="009B46FF">
      <w:pPr>
        <w:rPr>
          <w:sz w:val="28"/>
          <w:szCs w:val="28"/>
        </w:rPr>
      </w:pPr>
      <w:r w:rsidRPr="009B46FF">
        <w:rPr>
          <w:sz w:val="28"/>
          <w:szCs w:val="28"/>
        </w:rPr>
        <w:t>Meeting call to order at 7:00 PM</w:t>
      </w:r>
    </w:p>
    <w:p w14:paraId="773B43C7" w14:textId="77777777" w:rsidR="00BE2F01" w:rsidRDefault="00BE2F01" w:rsidP="00BE2F01">
      <w:pPr>
        <w:rPr>
          <w:sz w:val="28"/>
          <w:szCs w:val="28"/>
        </w:rPr>
      </w:pPr>
    </w:p>
    <w:p w14:paraId="37A41770" w14:textId="41474DAD" w:rsidR="00BE2F01" w:rsidRPr="00913ED6" w:rsidRDefault="00BE2F01" w:rsidP="00BE2F01">
      <w:pPr>
        <w:pStyle w:val="ListParagraph"/>
        <w:numPr>
          <w:ilvl w:val="0"/>
          <w:numId w:val="4"/>
        </w:numPr>
        <w:rPr>
          <w:b/>
        </w:rPr>
      </w:pPr>
      <w:r w:rsidRPr="00913ED6">
        <w:t xml:space="preserve"> Members Present: Gary Carney</w:t>
      </w:r>
      <w:r w:rsidR="00913ED6" w:rsidRPr="00913ED6">
        <w:t>,</w:t>
      </w:r>
      <w:r w:rsidRPr="00913ED6">
        <w:t xml:space="preserve"> </w:t>
      </w:r>
      <w:r w:rsidR="00913ED6" w:rsidRPr="00913ED6">
        <w:t>c</w:t>
      </w:r>
      <w:r w:rsidRPr="00913ED6">
        <w:t>hairmen, Mark Florence</w:t>
      </w:r>
      <w:r w:rsidR="00913ED6" w:rsidRPr="00913ED6">
        <w:t>,</w:t>
      </w:r>
      <w:r w:rsidRPr="00913ED6">
        <w:t xml:space="preserve"> </w:t>
      </w:r>
      <w:r w:rsidR="007459F7">
        <w:t>Andrew Hatch</w:t>
      </w:r>
      <w:r w:rsidR="00BA0550">
        <w:t>, and Linda Marshall</w:t>
      </w:r>
    </w:p>
    <w:p w14:paraId="4B96FE67" w14:textId="77777777" w:rsidR="00913ED6" w:rsidRPr="00913ED6" w:rsidRDefault="00913ED6" w:rsidP="00913ED6">
      <w:pPr>
        <w:pStyle w:val="ListParagraph"/>
        <w:rPr>
          <w:b/>
        </w:rPr>
      </w:pPr>
    </w:p>
    <w:p w14:paraId="3700AF1E" w14:textId="2133ED97" w:rsidR="002611B0" w:rsidRPr="004C7944" w:rsidRDefault="00913ED6" w:rsidP="008341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C7944">
        <w:rPr>
          <w:rFonts w:ascii="Times New Roman" w:hAnsi="Times New Roman" w:cs="Times New Roman"/>
        </w:rPr>
        <w:t xml:space="preserve">Visitors: </w:t>
      </w:r>
      <w:r w:rsidR="00DF3C08" w:rsidRPr="004C7944">
        <w:rPr>
          <w:rFonts w:ascii="Times New Roman" w:hAnsi="Times New Roman" w:cs="Times New Roman"/>
        </w:rPr>
        <w:t>Ben Lewis, Nancy Caruso</w:t>
      </w:r>
      <w:r w:rsidR="004602F6" w:rsidRPr="004C7944">
        <w:rPr>
          <w:rFonts w:ascii="Times New Roman" w:hAnsi="Times New Roman" w:cs="Times New Roman"/>
        </w:rPr>
        <w:t xml:space="preserve">, Jeffery Christenson, </w:t>
      </w:r>
      <w:r w:rsidR="004C7944">
        <w:rPr>
          <w:rFonts w:ascii="Times New Roman" w:hAnsi="Times New Roman" w:cs="Times New Roman"/>
        </w:rPr>
        <w:t xml:space="preserve">Brian </w:t>
      </w:r>
      <w:proofErr w:type="spellStart"/>
      <w:r w:rsidR="004C7944">
        <w:rPr>
          <w:rFonts w:ascii="Times New Roman" w:hAnsi="Times New Roman" w:cs="Times New Roman"/>
        </w:rPr>
        <w:t>Francino</w:t>
      </w:r>
      <w:proofErr w:type="spellEnd"/>
      <w:r w:rsidR="004C7944">
        <w:rPr>
          <w:rFonts w:ascii="Times New Roman" w:hAnsi="Times New Roman" w:cs="Times New Roman"/>
        </w:rPr>
        <w:t xml:space="preserve">, Frank </w:t>
      </w:r>
      <w:proofErr w:type="spellStart"/>
      <w:r w:rsidR="004C7944">
        <w:rPr>
          <w:rFonts w:ascii="Times New Roman" w:hAnsi="Times New Roman" w:cs="Times New Roman"/>
        </w:rPr>
        <w:t>Anzalone</w:t>
      </w:r>
      <w:proofErr w:type="spellEnd"/>
    </w:p>
    <w:p w14:paraId="602E79D8" w14:textId="77777777" w:rsidR="004C7944" w:rsidRPr="004C7944" w:rsidRDefault="004C7944" w:rsidP="004C7944">
      <w:pPr>
        <w:pStyle w:val="ListParagraph"/>
        <w:rPr>
          <w:sz w:val="28"/>
          <w:szCs w:val="28"/>
        </w:rPr>
      </w:pPr>
    </w:p>
    <w:p w14:paraId="50888A71" w14:textId="77777777" w:rsidR="004C7944" w:rsidRPr="004C7944" w:rsidRDefault="004C7944" w:rsidP="00455C68">
      <w:pPr>
        <w:pStyle w:val="ListParagraph"/>
        <w:rPr>
          <w:sz w:val="28"/>
          <w:szCs w:val="28"/>
        </w:rPr>
      </w:pPr>
    </w:p>
    <w:p w14:paraId="6A46680E" w14:textId="3A85A660" w:rsidR="002611B0" w:rsidRPr="00B41388" w:rsidRDefault="00BA0550" w:rsidP="00B413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Minutes:</w:t>
      </w:r>
      <w:r w:rsidR="00B41388">
        <w:rPr>
          <w:sz w:val="28"/>
          <w:szCs w:val="28"/>
        </w:rPr>
        <w:t xml:space="preserve"> </w:t>
      </w:r>
      <w:r w:rsidR="004602F6">
        <w:rPr>
          <w:sz w:val="28"/>
          <w:szCs w:val="28"/>
        </w:rPr>
        <w:t>Carney</w:t>
      </w:r>
      <w:r w:rsidR="00913ED6" w:rsidRPr="00B41388">
        <w:rPr>
          <w:sz w:val="28"/>
          <w:szCs w:val="28"/>
        </w:rPr>
        <w:t xml:space="preserve"> approved the meeting minutes,</w:t>
      </w:r>
      <w:r w:rsidRPr="00B41388">
        <w:rPr>
          <w:sz w:val="28"/>
          <w:szCs w:val="28"/>
        </w:rPr>
        <w:t xml:space="preserve"> of </w:t>
      </w:r>
      <w:r w:rsidR="004C7944">
        <w:rPr>
          <w:sz w:val="28"/>
          <w:szCs w:val="28"/>
        </w:rPr>
        <w:t>August 31</w:t>
      </w:r>
      <w:r w:rsidR="00912BC8" w:rsidRPr="00B41388">
        <w:rPr>
          <w:sz w:val="28"/>
          <w:szCs w:val="28"/>
        </w:rPr>
        <w:t>,</w:t>
      </w:r>
      <w:r w:rsidR="002611B0" w:rsidRPr="00B41388">
        <w:rPr>
          <w:sz w:val="28"/>
          <w:szCs w:val="28"/>
        </w:rPr>
        <w:t xml:space="preserve"> </w:t>
      </w:r>
      <w:r w:rsidR="004C7944">
        <w:rPr>
          <w:sz w:val="28"/>
          <w:szCs w:val="28"/>
        </w:rPr>
        <w:t>2022</w:t>
      </w:r>
      <w:r w:rsidR="009447B9">
        <w:rPr>
          <w:sz w:val="28"/>
          <w:szCs w:val="28"/>
        </w:rPr>
        <w:t>,</w:t>
      </w:r>
      <w:r w:rsidR="004C7944">
        <w:rPr>
          <w:sz w:val="28"/>
          <w:szCs w:val="28"/>
        </w:rPr>
        <w:t xml:space="preserve"> with an amendment from hatch with some gramm</w:t>
      </w:r>
      <w:r w:rsidR="009447B9">
        <w:rPr>
          <w:sz w:val="28"/>
          <w:szCs w:val="28"/>
        </w:rPr>
        <w:t>at</w:t>
      </w:r>
      <w:r w:rsidR="004C7944">
        <w:rPr>
          <w:sz w:val="28"/>
          <w:szCs w:val="28"/>
        </w:rPr>
        <w:t>ical errors. Carney added that Mr. Black will also tie the RV into the existing well, and announced the next meeting was September 28, 2022 Hatch</w:t>
      </w:r>
      <w:r w:rsidR="002611B0" w:rsidRPr="00B41388">
        <w:rPr>
          <w:sz w:val="28"/>
          <w:szCs w:val="28"/>
        </w:rPr>
        <w:t xml:space="preserve"> second all voted in favor. </w:t>
      </w:r>
    </w:p>
    <w:p w14:paraId="71D0E63C" w14:textId="2A12C4BE" w:rsidR="009B46FF" w:rsidRDefault="00913ED6" w:rsidP="002611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DF212B" w14:textId="5BA485BF" w:rsidR="002611B0" w:rsidRDefault="002611B0" w:rsidP="009B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Carney; Please note the Zoning Board of Adjustments by law applicant needs 3 out of 4 members to vote to pass or deny. Asking </w:t>
      </w:r>
      <w:r w:rsidR="00292F10">
        <w:rPr>
          <w:sz w:val="28"/>
          <w:szCs w:val="28"/>
        </w:rPr>
        <w:t>Lewis and Caruso</w:t>
      </w:r>
      <w:r>
        <w:rPr>
          <w:sz w:val="28"/>
          <w:szCs w:val="28"/>
        </w:rPr>
        <w:t xml:space="preserve"> </w:t>
      </w:r>
      <w:r w:rsidR="00292F10">
        <w:rPr>
          <w:sz w:val="28"/>
          <w:szCs w:val="28"/>
        </w:rPr>
        <w:t xml:space="preserve">if they </w:t>
      </w:r>
      <w:r>
        <w:rPr>
          <w:sz w:val="28"/>
          <w:szCs w:val="28"/>
        </w:rPr>
        <w:t>would like to move forward or continue until we have a full board</w:t>
      </w:r>
      <w:r w:rsidR="00292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FFB838A" w14:textId="77777777" w:rsidR="00455C68" w:rsidRPr="00455C68" w:rsidRDefault="00455C68" w:rsidP="00455C68">
      <w:pPr>
        <w:pStyle w:val="ListParagraph"/>
        <w:rPr>
          <w:sz w:val="28"/>
          <w:szCs w:val="28"/>
        </w:rPr>
      </w:pPr>
    </w:p>
    <w:p w14:paraId="4308B459" w14:textId="6704CB03" w:rsidR="00455C68" w:rsidRDefault="00455C68" w:rsidP="00455C68">
      <w:pPr>
        <w:rPr>
          <w:sz w:val="28"/>
          <w:szCs w:val="28"/>
        </w:rPr>
      </w:pPr>
      <w:r>
        <w:rPr>
          <w:sz w:val="28"/>
          <w:szCs w:val="28"/>
        </w:rPr>
        <w:t xml:space="preserve">Carney moved to appoint Florence as chair, Marshall second all voted in favor. </w:t>
      </w:r>
    </w:p>
    <w:p w14:paraId="331C7D6F" w14:textId="77777777" w:rsidR="00455C68" w:rsidRDefault="00455C68" w:rsidP="00455C68">
      <w:pPr>
        <w:rPr>
          <w:sz w:val="28"/>
          <w:szCs w:val="28"/>
        </w:rPr>
      </w:pPr>
    </w:p>
    <w:p w14:paraId="4A735011" w14:textId="7438CE85" w:rsidR="00455C68" w:rsidRP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sz w:val="28"/>
          <w:szCs w:val="28"/>
        </w:rPr>
        <w:t xml:space="preserve">Florence: </w:t>
      </w:r>
      <w:r w:rsidRPr="00455C68">
        <w:rPr>
          <w:rFonts w:ascii="Calibri" w:eastAsia="Times New Roman" w:hAnsi="Calibri" w:cs="Calibri"/>
          <w:color w:val="201F1E"/>
          <w:sz w:val="28"/>
          <w:szCs w:val="28"/>
        </w:rPr>
        <w:t>I move that the Board vacate its June 1st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,</w:t>
      </w:r>
      <w:r w:rsidRPr="00455C68">
        <w:rPr>
          <w:rFonts w:ascii="Calibri" w:eastAsia="Times New Roman" w:hAnsi="Calibri" w:cs="Calibri"/>
          <w:color w:val="201F1E"/>
          <w:sz w:val="28"/>
          <w:szCs w:val="28"/>
        </w:rPr>
        <w:t xml:space="preserve"> 2022 decision to deny the variances sought by the applicant on the grounds that, at the August 31st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,</w:t>
      </w:r>
      <w:r w:rsidRPr="00455C68">
        <w:rPr>
          <w:rFonts w:ascii="Calibri" w:eastAsia="Times New Roman" w:hAnsi="Calibri" w:cs="Calibri"/>
          <w:color w:val="201F1E"/>
          <w:sz w:val="28"/>
          <w:szCs w:val="28"/>
        </w:rPr>
        <w:t xml:space="preserve"> 2022 rehearing, a new building plan that differed significantly from the original was submitted.</w:t>
      </w:r>
    </w:p>
    <w:p w14:paraId="44D36827" w14:textId="77777777" w:rsidR="00455C68" w:rsidRP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7D4F810C" w14:textId="5435CBED" w:rsidR="00455C68" w:rsidRP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 w:rsidRPr="00455C68">
        <w:rPr>
          <w:rFonts w:ascii="Calibri" w:eastAsia="Times New Roman" w:hAnsi="Calibri" w:cs="Calibri"/>
          <w:color w:val="201F1E"/>
          <w:sz w:val="28"/>
          <w:szCs w:val="28"/>
        </w:rPr>
        <w:t>Specifically, the measured lot size increased by 28%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,</w:t>
      </w:r>
      <w:r w:rsidRPr="00455C68">
        <w:rPr>
          <w:rFonts w:ascii="Calibri" w:eastAsia="Times New Roman" w:hAnsi="Calibri" w:cs="Calibri"/>
          <w:color w:val="201F1E"/>
          <w:sz w:val="28"/>
          <w:szCs w:val="28"/>
        </w:rPr>
        <w:t xml:space="preserve"> and the building footprint increased by 5%.</w:t>
      </w:r>
    </w:p>
    <w:p w14:paraId="6E16A43D" w14:textId="77777777" w:rsidR="00455C68" w:rsidRP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75A7B42A" w14:textId="6DA369E8" w:rsid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 w:rsidRPr="00455C68">
        <w:rPr>
          <w:rFonts w:ascii="Calibri" w:eastAsia="Times New Roman" w:hAnsi="Calibri" w:cs="Calibri"/>
          <w:color w:val="201F1E"/>
          <w:sz w:val="28"/>
          <w:szCs w:val="28"/>
        </w:rPr>
        <w:t>The applicant may now submit a new or revised, accurate proposal to the Board of Selectmen for consideration on its </w:t>
      </w:r>
      <w:r>
        <w:rPr>
          <w:rFonts w:ascii="Calibri" w:eastAsia="Times New Roman" w:hAnsi="Calibri" w:cs="Calibri"/>
          <w:color w:val="201F1E"/>
          <w:sz w:val="28"/>
          <w:szCs w:val="28"/>
        </w:rPr>
        <w:t>merits</w:t>
      </w:r>
    </w:p>
    <w:p w14:paraId="28916A30" w14:textId="77777777" w:rsidR="00455C68" w:rsidRDefault="00455C68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3122EB82" w14:textId="2865608D" w:rsidR="00455C68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Christenson: I am asking for clarification, we would need to refile with a new permit to the board of selectmen, we would still be filing the same appeal, same applications, 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 xml:space="preserve">and </w:t>
      </w: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discussion. </w:t>
      </w:r>
    </w:p>
    <w:p w14:paraId="25F7A604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6974554D" w14:textId="45B213DA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lastRenderedPageBreak/>
        <w:t xml:space="preserve">Florence: Not the same </w:t>
      </w:r>
    </w:p>
    <w:p w14:paraId="2DE8592E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5BB05960" w14:textId="133EA40C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>Hatch: The appeal before us had changed dramatically, under legal advi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c</w:t>
      </w:r>
      <w:r>
        <w:rPr>
          <w:rFonts w:ascii="Calibri" w:eastAsia="Times New Roman" w:hAnsi="Calibri" w:cs="Calibri"/>
          <w:color w:val="201F1E"/>
          <w:sz w:val="28"/>
          <w:szCs w:val="28"/>
        </w:rPr>
        <w:t>e we are not negotiating we proposed to vacate the current appeal application and w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o</w:t>
      </w: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uld need to be brought back to the Select board with all the revised changes. </w:t>
      </w:r>
    </w:p>
    <w:p w14:paraId="61F292FF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31FE33A7" w14:textId="4CEFC888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>Christenson: Is there any missing information that the board needs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?</w:t>
      </w:r>
    </w:p>
    <w:p w14:paraId="0010608B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338A541D" w14:textId="386D2E8A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>Florence: I don’t want to answer that</w:t>
      </w:r>
      <w:r w:rsidR="00917A95">
        <w:rPr>
          <w:rFonts w:ascii="Calibri" w:eastAsia="Times New Roman" w:hAnsi="Calibri" w:cs="Calibri"/>
          <w:color w:val="201F1E"/>
          <w:sz w:val="28"/>
          <w:szCs w:val="28"/>
        </w:rPr>
        <w:t>.</w:t>
      </w: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 </w:t>
      </w:r>
      <w:r w:rsidR="00917A95">
        <w:rPr>
          <w:rFonts w:ascii="Calibri" w:eastAsia="Times New Roman" w:hAnsi="Calibri" w:cs="Calibri"/>
          <w:color w:val="201F1E"/>
          <w:sz w:val="28"/>
          <w:szCs w:val="28"/>
        </w:rPr>
        <w:t>T</w:t>
      </w: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he board will review the new appeal on its own merits. </w:t>
      </w:r>
    </w:p>
    <w:p w14:paraId="4C4A7AC8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6055320E" w14:textId="23FDB39C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>Marshall moved the chair back to Carney</w:t>
      </w:r>
      <w:r w:rsidR="00337F47">
        <w:rPr>
          <w:rFonts w:ascii="Calibri" w:eastAsia="Times New Roman" w:hAnsi="Calibri" w:cs="Calibri"/>
          <w:color w:val="201F1E"/>
          <w:sz w:val="28"/>
          <w:szCs w:val="28"/>
        </w:rPr>
        <w:t>.</w:t>
      </w:r>
      <w:bookmarkStart w:id="0" w:name="_GoBack"/>
      <w:bookmarkEnd w:id="0"/>
      <w:r>
        <w:rPr>
          <w:rFonts w:ascii="Calibri" w:eastAsia="Times New Roman" w:hAnsi="Calibri" w:cs="Calibri"/>
          <w:color w:val="201F1E"/>
          <w:sz w:val="28"/>
          <w:szCs w:val="28"/>
        </w:rPr>
        <w:t xml:space="preserve"> Hatch second all voted in favor. </w:t>
      </w:r>
    </w:p>
    <w:p w14:paraId="3F6E3667" w14:textId="77777777" w:rsidR="001110D5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</w:p>
    <w:p w14:paraId="19FBDEC9" w14:textId="25ECD636" w:rsidR="001110D5" w:rsidRPr="00455C68" w:rsidRDefault="001110D5" w:rsidP="00455C68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8"/>
          <w:szCs w:val="28"/>
        </w:rPr>
      </w:pPr>
      <w:r>
        <w:rPr>
          <w:rFonts w:ascii="Calibri" w:eastAsia="Times New Roman" w:hAnsi="Calibri" w:cs="Calibri"/>
          <w:color w:val="201F1E"/>
          <w:sz w:val="28"/>
          <w:szCs w:val="28"/>
        </w:rPr>
        <w:t>Carney: next Zoning Board hearing will be October 26, 2022</w:t>
      </w:r>
      <w:r w:rsidR="009447B9">
        <w:rPr>
          <w:rFonts w:ascii="Calibri" w:eastAsia="Times New Roman" w:hAnsi="Calibri" w:cs="Calibri"/>
          <w:color w:val="201F1E"/>
          <w:sz w:val="28"/>
          <w:szCs w:val="28"/>
        </w:rPr>
        <w:t>,</w:t>
      </w:r>
      <w:r>
        <w:rPr>
          <w:rFonts w:ascii="Calibri" w:eastAsia="Times New Roman" w:hAnsi="Calibri" w:cs="Calibri"/>
          <w:color w:val="201F1E"/>
          <w:sz w:val="28"/>
          <w:szCs w:val="28"/>
        </w:rPr>
        <w:t xml:space="preserve"> at 7:00 pm</w:t>
      </w:r>
    </w:p>
    <w:p w14:paraId="6C11F0AA" w14:textId="77777777" w:rsidR="002611B0" w:rsidRPr="002611B0" w:rsidRDefault="002611B0" w:rsidP="002611B0">
      <w:pPr>
        <w:pStyle w:val="ListParagraph"/>
        <w:rPr>
          <w:sz w:val="28"/>
          <w:szCs w:val="28"/>
        </w:rPr>
      </w:pPr>
    </w:p>
    <w:p w14:paraId="4223A230" w14:textId="77777777" w:rsidR="002611B0" w:rsidRDefault="002611B0" w:rsidP="002611B0">
      <w:pPr>
        <w:pStyle w:val="ListParagraph"/>
        <w:rPr>
          <w:sz w:val="28"/>
          <w:szCs w:val="28"/>
        </w:rPr>
      </w:pPr>
    </w:p>
    <w:p w14:paraId="11CD2567" w14:textId="50F9C73D" w:rsidR="00E37322" w:rsidRDefault="00E37322" w:rsidP="00A4426E">
      <w:pPr>
        <w:rPr>
          <w:sz w:val="28"/>
          <w:szCs w:val="28"/>
        </w:rPr>
      </w:pPr>
      <w:r>
        <w:rPr>
          <w:sz w:val="28"/>
          <w:szCs w:val="28"/>
        </w:rPr>
        <w:t xml:space="preserve">Public hearing closed at </w:t>
      </w:r>
      <w:r w:rsidR="001110D5">
        <w:rPr>
          <w:sz w:val="28"/>
          <w:szCs w:val="28"/>
        </w:rPr>
        <w:t>7:16</w:t>
      </w:r>
      <w:r>
        <w:rPr>
          <w:sz w:val="28"/>
          <w:szCs w:val="28"/>
        </w:rPr>
        <w:t xml:space="preserve"> pm</w:t>
      </w:r>
    </w:p>
    <w:p w14:paraId="53BA011D" w14:textId="77777777" w:rsidR="009447B9" w:rsidRDefault="009447B9" w:rsidP="00A4426E">
      <w:pPr>
        <w:rPr>
          <w:sz w:val="28"/>
          <w:szCs w:val="28"/>
        </w:rPr>
      </w:pPr>
    </w:p>
    <w:p w14:paraId="21C9894F" w14:textId="51ADD72F" w:rsidR="009447B9" w:rsidRDefault="009447B9" w:rsidP="00A4426E">
      <w:pPr>
        <w:rPr>
          <w:sz w:val="28"/>
          <w:szCs w:val="28"/>
        </w:rPr>
      </w:pPr>
      <w:r>
        <w:rPr>
          <w:sz w:val="28"/>
          <w:szCs w:val="28"/>
        </w:rPr>
        <w:t xml:space="preserve">Hatch: updated the ZBA with language changes on 202.1 to reference 403.1. </w:t>
      </w:r>
    </w:p>
    <w:p w14:paraId="19D7296E" w14:textId="77777777" w:rsidR="00E37322" w:rsidRDefault="00E37322" w:rsidP="00A4426E">
      <w:pPr>
        <w:rPr>
          <w:sz w:val="28"/>
          <w:szCs w:val="28"/>
        </w:rPr>
      </w:pPr>
    </w:p>
    <w:p w14:paraId="6310E2BC" w14:textId="77777777" w:rsidR="00E37322" w:rsidRDefault="00E37322" w:rsidP="00A4426E">
      <w:pPr>
        <w:rPr>
          <w:sz w:val="28"/>
          <w:szCs w:val="28"/>
        </w:rPr>
      </w:pPr>
    </w:p>
    <w:p w14:paraId="5F8595D8" w14:textId="484F3C1C" w:rsidR="008732C2" w:rsidRDefault="008732C2" w:rsidP="00A4426E">
      <w:pPr>
        <w:rPr>
          <w:sz w:val="28"/>
          <w:szCs w:val="28"/>
        </w:rPr>
      </w:pPr>
      <w:r>
        <w:rPr>
          <w:sz w:val="28"/>
          <w:szCs w:val="28"/>
        </w:rPr>
        <w:t>Meeting adjourned at</w:t>
      </w:r>
      <w:r w:rsidR="00E37322">
        <w:rPr>
          <w:sz w:val="28"/>
          <w:szCs w:val="28"/>
        </w:rPr>
        <w:t xml:space="preserve"> </w:t>
      </w:r>
      <w:r w:rsidR="009447B9">
        <w:rPr>
          <w:sz w:val="28"/>
          <w:szCs w:val="28"/>
        </w:rPr>
        <w:t>7:30</w:t>
      </w:r>
      <w:r w:rsidR="00E37322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1577AFBC" w14:textId="77777777" w:rsidR="002030D9" w:rsidRDefault="002030D9" w:rsidP="008732C2">
      <w:pPr>
        <w:rPr>
          <w:sz w:val="28"/>
          <w:szCs w:val="28"/>
        </w:rPr>
      </w:pPr>
    </w:p>
    <w:p w14:paraId="7B6295BD" w14:textId="77777777" w:rsidR="008732C2" w:rsidRDefault="008732C2" w:rsidP="008732C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06FA3F6" w14:textId="7D10C086" w:rsidR="008732C2" w:rsidRDefault="00D34231" w:rsidP="008732C2">
      <w:pPr>
        <w:rPr>
          <w:sz w:val="28"/>
          <w:szCs w:val="28"/>
        </w:rPr>
      </w:pPr>
      <w:r>
        <w:rPr>
          <w:sz w:val="28"/>
          <w:szCs w:val="28"/>
        </w:rPr>
        <w:t>Deborah DeFosse</w:t>
      </w:r>
    </w:p>
    <w:p w14:paraId="111A1B12" w14:textId="77777777" w:rsidR="00E37322" w:rsidRDefault="00E37322" w:rsidP="008732C2">
      <w:pPr>
        <w:rPr>
          <w:sz w:val="28"/>
          <w:szCs w:val="28"/>
        </w:rPr>
      </w:pPr>
    </w:p>
    <w:p w14:paraId="05F212C6" w14:textId="77777777" w:rsidR="008732C2" w:rsidRDefault="008732C2" w:rsidP="008732C2">
      <w:pPr>
        <w:rPr>
          <w:sz w:val="28"/>
          <w:szCs w:val="28"/>
        </w:rPr>
      </w:pPr>
    </w:p>
    <w:p w14:paraId="32C6F9E4" w14:textId="77777777" w:rsidR="008732C2" w:rsidRPr="008732C2" w:rsidRDefault="008732C2" w:rsidP="008732C2">
      <w:pPr>
        <w:rPr>
          <w:sz w:val="28"/>
          <w:szCs w:val="28"/>
        </w:rPr>
      </w:pPr>
    </w:p>
    <w:p w14:paraId="166D7001" w14:textId="77777777" w:rsidR="00501088" w:rsidRDefault="00501088" w:rsidP="00501088">
      <w:pPr>
        <w:rPr>
          <w:sz w:val="28"/>
          <w:szCs w:val="28"/>
        </w:rPr>
      </w:pPr>
    </w:p>
    <w:p w14:paraId="7F6E9779" w14:textId="77777777" w:rsidR="00501088" w:rsidRPr="00501088" w:rsidRDefault="00501088" w:rsidP="00501088">
      <w:pPr>
        <w:rPr>
          <w:sz w:val="28"/>
          <w:szCs w:val="28"/>
        </w:rPr>
      </w:pPr>
    </w:p>
    <w:p w14:paraId="50B5F73D" w14:textId="77777777" w:rsidR="00501088" w:rsidRPr="00A333EF" w:rsidRDefault="00501088" w:rsidP="00501088">
      <w:pPr>
        <w:pStyle w:val="ListParagraph"/>
        <w:rPr>
          <w:sz w:val="28"/>
          <w:szCs w:val="28"/>
        </w:rPr>
      </w:pPr>
    </w:p>
    <w:p w14:paraId="6FDAC9C8" w14:textId="77777777" w:rsidR="009B46FF" w:rsidRDefault="009B46FF" w:rsidP="009B46FF">
      <w:pPr>
        <w:rPr>
          <w:sz w:val="28"/>
          <w:szCs w:val="28"/>
        </w:rPr>
      </w:pPr>
    </w:p>
    <w:p w14:paraId="377BE9B4" w14:textId="77777777" w:rsidR="009B46FF" w:rsidRPr="009B46FF" w:rsidRDefault="009B46FF" w:rsidP="009B46FF">
      <w:pPr>
        <w:rPr>
          <w:sz w:val="28"/>
          <w:szCs w:val="28"/>
        </w:rPr>
      </w:pPr>
    </w:p>
    <w:p w14:paraId="27C17589" w14:textId="77777777" w:rsidR="009B46FF" w:rsidRPr="009B46FF" w:rsidRDefault="009B46FF" w:rsidP="009B46FF">
      <w:pPr>
        <w:pStyle w:val="ListParagraph"/>
        <w:rPr>
          <w:sz w:val="28"/>
          <w:szCs w:val="28"/>
        </w:rPr>
      </w:pPr>
    </w:p>
    <w:p w14:paraId="43C6C5C3" w14:textId="77777777" w:rsidR="00BE2F01" w:rsidRPr="00787CE3" w:rsidRDefault="00BE2F01" w:rsidP="00787CE3">
      <w:pPr>
        <w:ind w:left="360"/>
        <w:rPr>
          <w:sz w:val="32"/>
          <w:szCs w:val="32"/>
        </w:rPr>
      </w:pPr>
    </w:p>
    <w:sectPr w:rsidR="00BE2F01" w:rsidRPr="00787CE3" w:rsidSect="0027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513"/>
    <w:multiLevelType w:val="hybridMultilevel"/>
    <w:tmpl w:val="B7E0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F3C"/>
    <w:multiLevelType w:val="hybridMultilevel"/>
    <w:tmpl w:val="F18E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B5A"/>
    <w:multiLevelType w:val="hybridMultilevel"/>
    <w:tmpl w:val="6D0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6E7F"/>
    <w:multiLevelType w:val="hybridMultilevel"/>
    <w:tmpl w:val="433A6086"/>
    <w:lvl w:ilvl="0" w:tplc="068C876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C7E"/>
    <w:multiLevelType w:val="hybridMultilevel"/>
    <w:tmpl w:val="824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3B8"/>
    <w:multiLevelType w:val="hybridMultilevel"/>
    <w:tmpl w:val="AC7CAC72"/>
    <w:lvl w:ilvl="0" w:tplc="944C8FD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0612"/>
    <w:multiLevelType w:val="hybridMultilevel"/>
    <w:tmpl w:val="13DA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BF9"/>
    <w:multiLevelType w:val="hybridMultilevel"/>
    <w:tmpl w:val="C20E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2B2C"/>
    <w:multiLevelType w:val="hybridMultilevel"/>
    <w:tmpl w:val="4E441A42"/>
    <w:lvl w:ilvl="0" w:tplc="3FDC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zE2MzS3NLcwMzBW0lEKTi0uzszPAykwtKgFAEHCQvQtAAAA"/>
  </w:docVars>
  <w:rsids>
    <w:rsidRoot w:val="00BE2F01"/>
    <w:rsid w:val="00000E96"/>
    <w:rsid w:val="0000455B"/>
    <w:rsid w:val="00023E5A"/>
    <w:rsid w:val="00030BC8"/>
    <w:rsid w:val="00044E46"/>
    <w:rsid w:val="0007131A"/>
    <w:rsid w:val="00085285"/>
    <w:rsid w:val="000A03EF"/>
    <w:rsid w:val="000A07C0"/>
    <w:rsid w:val="000C6E8A"/>
    <w:rsid w:val="000C7AD6"/>
    <w:rsid w:val="000D23D9"/>
    <w:rsid w:val="001023CD"/>
    <w:rsid w:val="001110D5"/>
    <w:rsid w:val="00170280"/>
    <w:rsid w:val="00186528"/>
    <w:rsid w:val="001910A8"/>
    <w:rsid w:val="001E614C"/>
    <w:rsid w:val="002030D9"/>
    <w:rsid w:val="002078A0"/>
    <w:rsid w:val="002611B0"/>
    <w:rsid w:val="00264B19"/>
    <w:rsid w:val="002703DB"/>
    <w:rsid w:val="00277040"/>
    <w:rsid w:val="0028415E"/>
    <w:rsid w:val="00292F10"/>
    <w:rsid w:val="00300430"/>
    <w:rsid w:val="00330972"/>
    <w:rsid w:val="00334A23"/>
    <w:rsid w:val="00337F47"/>
    <w:rsid w:val="00357796"/>
    <w:rsid w:val="00377035"/>
    <w:rsid w:val="00385C51"/>
    <w:rsid w:val="00392F91"/>
    <w:rsid w:val="003938DF"/>
    <w:rsid w:val="003B6FA9"/>
    <w:rsid w:val="00437F73"/>
    <w:rsid w:val="00451848"/>
    <w:rsid w:val="00455C68"/>
    <w:rsid w:val="004602F6"/>
    <w:rsid w:val="00481021"/>
    <w:rsid w:val="004C7944"/>
    <w:rsid w:val="004D249D"/>
    <w:rsid w:val="004D66CD"/>
    <w:rsid w:val="00501088"/>
    <w:rsid w:val="00511A7F"/>
    <w:rsid w:val="005212C9"/>
    <w:rsid w:val="00532E01"/>
    <w:rsid w:val="005467EE"/>
    <w:rsid w:val="00587EC1"/>
    <w:rsid w:val="005933BD"/>
    <w:rsid w:val="005C2D56"/>
    <w:rsid w:val="005D6A16"/>
    <w:rsid w:val="005F1C30"/>
    <w:rsid w:val="00607E79"/>
    <w:rsid w:val="006410FE"/>
    <w:rsid w:val="00646AE7"/>
    <w:rsid w:val="00662E29"/>
    <w:rsid w:val="00676810"/>
    <w:rsid w:val="006A53C3"/>
    <w:rsid w:val="006D5107"/>
    <w:rsid w:val="0071256A"/>
    <w:rsid w:val="007459F7"/>
    <w:rsid w:val="00787254"/>
    <w:rsid w:val="00787CE3"/>
    <w:rsid w:val="007F2F5B"/>
    <w:rsid w:val="00842BD3"/>
    <w:rsid w:val="00857E4B"/>
    <w:rsid w:val="00862FD4"/>
    <w:rsid w:val="008732C2"/>
    <w:rsid w:val="008A2D60"/>
    <w:rsid w:val="008D6F77"/>
    <w:rsid w:val="008E5418"/>
    <w:rsid w:val="00912BC8"/>
    <w:rsid w:val="00913ED6"/>
    <w:rsid w:val="00917A95"/>
    <w:rsid w:val="00922F97"/>
    <w:rsid w:val="009447B9"/>
    <w:rsid w:val="0096478A"/>
    <w:rsid w:val="00964C45"/>
    <w:rsid w:val="0098798D"/>
    <w:rsid w:val="009A7E08"/>
    <w:rsid w:val="009B46FF"/>
    <w:rsid w:val="009B5B71"/>
    <w:rsid w:val="009D2581"/>
    <w:rsid w:val="009E2EC0"/>
    <w:rsid w:val="009F6B6E"/>
    <w:rsid w:val="00A119FF"/>
    <w:rsid w:val="00A333EF"/>
    <w:rsid w:val="00A4426E"/>
    <w:rsid w:val="00A66C4C"/>
    <w:rsid w:val="00B41388"/>
    <w:rsid w:val="00B54C95"/>
    <w:rsid w:val="00BA0550"/>
    <w:rsid w:val="00BB7997"/>
    <w:rsid w:val="00BD722B"/>
    <w:rsid w:val="00BE2F01"/>
    <w:rsid w:val="00BE303A"/>
    <w:rsid w:val="00BF019E"/>
    <w:rsid w:val="00C25692"/>
    <w:rsid w:val="00C60D5B"/>
    <w:rsid w:val="00C6757B"/>
    <w:rsid w:val="00CB2655"/>
    <w:rsid w:val="00CB2761"/>
    <w:rsid w:val="00CB2998"/>
    <w:rsid w:val="00CD49BD"/>
    <w:rsid w:val="00D34231"/>
    <w:rsid w:val="00D62454"/>
    <w:rsid w:val="00D77C68"/>
    <w:rsid w:val="00DA7857"/>
    <w:rsid w:val="00DC324C"/>
    <w:rsid w:val="00DD0DD1"/>
    <w:rsid w:val="00DF3C08"/>
    <w:rsid w:val="00E21377"/>
    <w:rsid w:val="00E22B57"/>
    <w:rsid w:val="00E26C62"/>
    <w:rsid w:val="00E37322"/>
    <w:rsid w:val="00E67A9A"/>
    <w:rsid w:val="00ED7FC9"/>
    <w:rsid w:val="00EF2123"/>
    <w:rsid w:val="00F01B7E"/>
    <w:rsid w:val="00F2619E"/>
    <w:rsid w:val="00F41A3A"/>
    <w:rsid w:val="00F54030"/>
    <w:rsid w:val="00F65878"/>
    <w:rsid w:val="00F87B39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D7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0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949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76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08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200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6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8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1274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01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1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266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94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348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2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2686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57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64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801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797F-AA12-4767-9F8D-32B8803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Carney</dc:creator>
  <cp:keywords/>
  <dc:description/>
  <cp:lastModifiedBy>Microsoft account</cp:lastModifiedBy>
  <cp:revision>5</cp:revision>
  <dcterms:created xsi:type="dcterms:W3CDTF">2022-09-30T14:38:00Z</dcterms:created>
  <dcterms:modified xsi:type="dcterms:W3CDTF">2022-10-03T13:53:00Z</dcterms:modified>
</cp:coreProperties>
</file>